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19" w:rsidRDefault="00440919" w:rsidP="0044091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微软雅黑"/>
          <w:b/>
          <w:color w:val="000000"/>
          <w:kern w:val="0"/>
          <w:sz w:val="28"/>
          <w:szCs w:val="28"/>
        </w:rPr>
      </w:pPr>
      <w:r w:rsidRPr="00440919">
        <w:rPr>
          <w:rFonts w:ascii="宋体" w:hAnsi="宋体"/>
          <w:b/>
          <w:color w:val="000000"/>
          <w:sz w:val="28"/>
          <w:szCs w:val="28"/>
        </w:rPr>
        <w:t>20</w:t>
      </w:r>
      <w:r w:rsidR="00A0591C">
        <w:rPr>
          <w:rFonts w:ascii="宋体" w:hAnsi="宋体"/>
          <w:b/>
          <w:color w:val="000000"/>
          <w:sz w:val="28"/>
          <w:szCs w:val="28"/>
        </w:rPr>
        <w:t>20</w:t>
      </w:r>
      <w:r w:rsidRPr="00440919">
        <w:rPr>
          <w:rFonts w:ascii="宋体" w:hAnsi="宋体" w:hint="eastAsia"/>
          <w:b/>
          <w:color w:val="000000"/>
          <w:sz w:val="28"/>
          <w:szCs w:val="28"/>
        </w:rPr>
        <w:t>年先进成图技术与产品信息建模创新大赛-道桥类竞赛</w:t>
      </w:r>
      <w:r w:rsidRPr="00440919">
        <w:rPr>
          <w:rFonts w:ascii="宋体" w:hAnsi="宋体" w:cs="微软雅黑" w:hint="eastAsia"/>
          <w:b/>
          <w:color w:val="000000"/>
          <w:kern w:val="0"/>
          <w:sz w:val="28"/>
          <w:szCs w:val="28"/>
        </w:rPr>
        <w:t>附件</w:t>
      </w:r>
    </w:p>
    <w:p w:rsidR="00440919" w:rsidRPr="00A0591C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b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一、基本知识与技能要求</w:t>
      </w:r>
      <w:r w:rsidRPr="00E02C1F">
        <w:rPr>
          <w:rFonts w:ascii="宋体" w:hAnsi="宋体" w:cs="微软雅黑"/>
          <w:b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>1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、掌握投影理论和制图基本知识；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>2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、掌握形体的各种表达方法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>(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如剖面图、断面图等）；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>3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、掌握桥涵、隧道等结构制图的相关规定（如图幅、比例、字体、图线等）；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>4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、掌握道路、桥梁、隧道、涵洞等结构施工图的识读与绘制；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b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b/>
          <w:color w:val="000000"/>
          <w:kern w:val="0"/>
          <w:sz w:val="24"/>
          <w:szCs w:val="24"/>
        </w:rPr>
        <w:t xml:space="preserve"> </w:t>
      </w:r>
      <w:r w:rsidRPr="00E02C1F"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二、竞赛内容及评分标准</w:t>
      </w:r>
      <w:r w:rsidRPr="00E02C1F">
        <w:rPr>
          <w:rFonts w:ascii="宋体" w:hAnsi="宋体" w:cs="微软雅黑"/>
          <w:b/>
          <w:color w:val="000000"/>
          <w:kern w:val="0"/>
          <w:sz w:val="24"/>
          <w:szCs w:val="24"/>
        </w:rPr>
        <w:t xml:space="preserve"> </w:t>
      </w:r>
    </w:p>
    <w:p w:rsidR="00440919" w:rsidRPr="00E02C1F" w:rsidRDefault="00A0591C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b/>
          <w:color w:val="000000"/>
          <w:kern w:val="0"/>
          <w:sz w:val="24"/>
          <w:szCs w:val="24"/>
        </w:rPr>
      </w:pPr>
      <w:r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试题</w:t>
      </w:r>
      <w:r>
        <w:rPr>
          <w:rFonts w:ascii="宋体" w:hAnsi="宋体" w:cs="微软雅黑"/>
          <w:b/>
          <w:color w:val="000000"/>
          <w:kern w:val="0"/>
          <w:sz w:val="24"/>
          <w:szCs w:val="24"/>
        </w:rPr>
        <w:t>：</w:t>
      </w:r>
      <w:r w:rsidR="00440919" w:rsidRPr="00E02C1F"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尺规绘图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(1)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时间：</w:t>
      </w:r>
      <w:r w:rsidR="00A0591C">
        <w:rPr>
          <w:rFonts w:ascii="宋体" w:hAnsi="宋体" w:cs="微软雅黑"/>
          <w:color w:val="000000"/>
          <w:kern w:val="0"/>
          <w:sz w:val="24"/>
          <w:szCs w:val="24"/>
        </w:rPr>
        <w:t>12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0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分钟。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(2)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内容：使用绘图工具抄绘并补绘道桥类专业结构图（包括平、立、剖、断面视图）。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A0591C">
      <w:pPr>
        <w:autoSpaceDE w:val="0"/>
        <w:autoSpaceDN w:val="0"/>
        <w:adjustRightInd w:val="0"/>
        <w:snapToGrid w:val="0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(3)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规格：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>A3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图幅。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A0591C">
      <w:pPr>
        <w:adjustRightInd w:val="0"/>
        <w:snapToGrid w:val="0"/>
        <w:spacing w:beforeLines="50" w:before="156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(4)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分值及比重：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878"/>
        <w:gridCol w:w="1360"/>
        <w:gridCol w:w="878"/>
        <w:gridCol w:w="878"/>
        <w:gridCol w:w="878"/>
        <w:gridCol w:w="878"/>
      </w:tblGrid>
      <w:tr w:rsidR="00440919" w:rsidRPr="00E02C1F" w:rsidTr="00407978"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图形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图线</w:t>
            </w:r>
          </w:p>
        </w:tc>
        <w:tc>
          <w:tcPr>
            <w:tcW w:w="1360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尺寸标注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字体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布图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比例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美观</w:t>
            </w:r>
          </w:p>
        </w:tc>
      </w:tr>
      <w:tr w:rsidR="00440919" w:rsidRPr="00E02C1F" w:rsidTr="00407978"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0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:rsidR="00440919" w:rsidRPr="00E02C1F" w:rsidRDefault="00440919" w:rsidP="0040797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2C1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440919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以上分值及比重仅作为参考，具体以最终试卷评分标准为准。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djustRightInd w:val="0"/>
        <w:snapToGrid w:val="0"/>
        <w:spacing w:beforeLines="50" w:before="156"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b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三、基本要求</w:t>
      </w:r>
      <w:r w:rsidRPr="00E02C1F">
        <w:rPr>
          <w:rFonts w:ascii="宋体" w:hAnsi="宋体" w:cs="微软雅黑"/>
          <w:b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根据所给道桥类专业结构施工图，抄绘并补绘指定的平、立、剖、断面视图，要求：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(1)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图纸幅面、比例、图线及相关画法符合道桥专业国家制图标准；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(2)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抄绘和补绘图形满足投影关系，图面布置均衡、匀称；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(3)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文字书写工整，汉字、数字和字母笔划清晰、字体端正、排列整齐；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(4 )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尺寸标注齐全、正确、清晰、合理；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E02C1F" w:rsidRDefault="00440919" w:rsidP="0044091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微软雅黑"/>
          <w:color w:val="000000"/>
          <w:kern w:val="0"/>
          <w:sz w:val="24"/>
          <w:szCs w:val="24"/>
        </w:rPr>
      </w:pP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(5) </w:t>
      </w:r>
      <w:r w:rsidRPr="00E02C1F">
        <w:rPr>
          <w:rFonts w:ascii="宋体" w:hAnsi="宋体" w:cs="微软雅黑" w:hint="eastAsia"/>
          <w:color w:val="000000"/>
          <w:kern w:val="0"/>
          <w:sz w:val="24"/>
          <w:szCs w:val="24"/>
        </w:rPr>
        <w:t>图面整洁、美观，图形清晰、图线粗细分明、有层次感。</w:t>
      </w:r>
      <w:r w:rsidRPr="00E02C1F">
        <w:rPr>
          <w:rFonts w:ascii="宋体" w:hAnsi="宋体" w:cs="微软雅黑"/>
          <w:color w:val="000000"/>
          <w:kern w:val="0"/>
          <w:sz w:val="24"/>
          <w:szCs w:val="24"/>
        </w:rPr>
        <w:t xml:space="preserve"> </w:t>
      </w:r>
    </w:p>
    <w:p w:rsidR="00440919" w:rsidRPr="00440919" w:rsidRDefault="00440919"/>
    <w:sectPr w:rsidR="00440919" w:rsidRPr="00440919" w:rsidSect="004409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9B" w:rsidRDefault="0069059B" w:rsidP="00E63829">
      <w:r>
        <w:separator/>
      </w:r>
    </w:p>
  </w:endnote>
  <w:endnote w:type="continuationSeparator" w:id="0">
    <w:p w:rsidR="0069059B" w:rsidRDefault="0069059B" w:rsidP="00E6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9B" w:rsidRDefault="0069059B" w:rsidP="00E63829">
      <w:r>
        <w:separator/>
      </w:r>
    </w:p>
  </w:footnote>
  <w:footnote w:type="continuationSeparator" w:id="0">
    <w:p w:rsidR="0069059B" w:rsidRDefault="0069059B" w:rsidP="00E6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9"/>
    <w:rsid w:val="00370609"/>
    <w:rsid w:val="00440919"/>
    <w:rsid w:val="00482A38"/>
    <w:rsid w:val="0069059B"/>
    <w:rsid w:val="00A0591C"/>
    <w:rsid w:val="00E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31B312-2EC2-413E-A0D8-1C6EBF3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8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8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3D24-5AC1-4B53-B183-8FE6E96D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微软用户</cp:lastModifiedBy>
  <cp:revision>3</cp:revision>
  <dcterms:created xsi:type="dcterms:W3CDTF">2019-04-09T03:10:00Z</dcterms:created>
  <dcterms:modified xsi:type="dcterms:W3CDTF">2020-09-19T12:58:00Z</dcterms:modified>
</cp:coreProperties>
</file>